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cs="Times New Roman" w:ascii="Times New Roman" w:hAnsi="Times New Roman"/>
          <w:color w:val="000000"/>
          <w:sz w:val="16"/>
          <w:szCs w:val="16"/>
          <w:highlight w:val="white"/>
        </w:rPr>
        <w:t>УПРАВЛЕНИЕ ПО ОБРАЗОВАНИЮ И НАУКЕ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cs="Times New Roman" w:ascii="Times New Roman" w:hAnsi="Times New Roman"/>
          <w:color w:val="000000"/>
          <w:sz w:val="16"/>
          <w:szCs w:val="16"/>
          <w:highlight w:val="white"/>
        </w:rPr>
        <w:t>АДМИНИСТРАЦИИ ГОРОДА СОЧИ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cs="Times New Roman" w:ascii="Times New Roman" w:hAnsi="Times New Roman"/>
          <w:color w:val="000000"/>
          <w:sz w:val="16"/>
          <w:szCs w:val="16"/>
          <w:highlight w:val="white"/>
        </w:rPr>
        <w:t xml:space="preserve">МУНИЦИПАЛЬНОЕ БЮДЖЕТНОЕ УЧРЕЖДЕНИЕ 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cs="Times New Roman" w:ascii="Times New Roman" w:hAnsi="Times New Roman"/>
          <w:color w:val="000000"/>
          <w:sz w:val="16"/>
          <w:szCs w:val="16"/>
          <w:highlight w:val="white"/>
        </w:rPr>
        <w:t xml:space="preserve">ДОПОЛНИТЕЛЬНОГО ОБРАЗОВАНИЯ </w:t>
      </w:r>
    </w:p>
    <w:p>
      <w:pPr>
        <w:pStyle w:val="NoSpacing"/>
        <w:ind w:left="0" w:right="-284" w:hanging="0"/>
        <w:jc w:val="center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cs="Times New Roman" w:ascii="Times New Roman" w:hAnsi="Times New Roman"/>
          <w:color w:val="000000"/>
          <w:sz w:val="16"/>
          <w:szCs w:val="16"/>
          <w:highlight w:val="white"/>
        </w:rPr>
        <w:t>«ЦЕНТР ДОПОЛНИТЕЛЬНОГО ОБРАЗОВАНИЯ «ХОСТА» Г. СОЧИ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cs="Times New Roman" w:ascii="Times New Roman" w:hAnsi="Times New Roman"/>
          <w:color w:val="000000"/>
          <w:sz w:val="16"/>
          <w:szCs w:val="16"/>
          <w:highlight w:val="white"/>
        </w:rPr>
        <w:t xml:space="preserve">МОЛОДЕЖНОЕ ОБЪЕДИНЕНИЕ «РУССКАЯ РЕЧЬ»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/>
          <w:sz w:val="16"/>
          <w:szCs w:val="16"/>
          <w:highlight w:val="white"/>
        </w:rPr>
      </w:pPr>
      <w:r>
        <w:rPr>
          <w:rFonts w:cs="Times New Roman" w:ascii="Times New Roman" w:hAnsi="Times New Roman"/>
          <w:b/>
          <w:color w:val="000000"/>
          <w:sz w:val="16"/>
          <w:szCs w:val="16"/>
          <w:highlight w:val="whit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>Шестнадцатый Открытый Интернет - фестиваль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>молодых читателей России «Сочи - МОСТ - 2017»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highlight w:val="white"/>
        </w:rPr>
        <w:t>(МОСТ -  Мастерская Остро Современных Текстов)</w:t>
      </w:r>
    </w:p>
    <w:p>
      <w:pPr>
        <w:pStyle w:val="NoSpacing"/>
        <w:ind w:left="-426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 xml:space="preserve">объявляет конкурс творческих работ, </w:t>
      </w:r>
    </w:p>
    <w:p>
      <w:pPr>
        <w:pStyle w:val="NoSpacing"/>
        <w:ind w:left="-426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 xml:space="preserve">посвященный Году театра в России  </w:t>
      </w:r>
    </w:p>
    <w:p>
      <w:pPr>
        <w:pStyle w:val="NoSpacing"/>
        <w:jc w:val="center"/>
        <w:rPr/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«Гул затих. Я вышел на подМОСТки…»</w:t>
      </w:r>
    </w:p>
    <w:p>
      <w:pPr>
        <w:pStyle w:val="NoSpacing"/>
        <w:jc w:val="center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</w:r>
    </w:p>
    <w:p>
      <w:pPr>
        <w:pStyle w:val="NoSpacing"/>
        <w:jc w:val="center"/>
        <w:rPr>
          <w:color w:val="000000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Конкурсные работы принимаются с 1 ноября 2016  года по 15 января  2017 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iCs/>
          <w:color w:val="000000"/>
          <w:sz w:val="28"/>
          <w:szCs w:val="28"/>
          <w:shd w:fill="FFFFFF" w:val="clear"/>
        </w:rPr>
        <w:t>К участию приглашаются конкурсанты двух возрастных групп: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iCs/>
          <w:color w:val="000000"/>
          <w:sz w:val="28"/>
          <w:szCs w:val="28"/>
          <w:shd w:fill="FFFFFF" w:val="clear"/>
        </w:rPr>
        <w:t>младшая – с 11 до 15 лет; старшая – 15 до 18 лет.</w:t>
      </w:r>
    </w:p>
    <w:p>
      <w:pPr>
        <w:pStyle w:val="Style12"/>
        <w:jc w:val="center"/>
        <w:rPr>
          <w:color w:val="000000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  <w:t xml:space="preserve"> </w:t>
      </w:r>
      <w:bookmarkStart w:id="0" w:name="__DdeLink__100_1498641288"/>
      <w:r>
        <w:rPr>
          <w:i/>
          <w:color w:val="000000"/>
          <w:sz w:val="28"/>
          <w:szCs w:val="28"/>
          <w:shd w:fill="FFFFFF" w:val="clear"/>
        </w:rPr>
        <w:t>О</w:t>
      </w:r>
      <w:r>
        <w:rPr>
          <w:i/>
          <w:color w:val="000000"/>
          <w:sz w:val="28"/>
          <w:szCs w:val="28"/>
          <w:shd w:fill="FFFFFF" w:val="clear"/>
        </w:rPr>
        <w:t xml:space="preserve">тборочный </w:t>
      </w:r>
      <w:r>
        <w:rPr>
          <w:i/>
          <w:color w:val="000000"/>
          <w:sz w:val="28"/>
          <w:szCs w:val="28"/>
          <w:shd w:fill="FFFFFF" w:val="clear"/>
        </w:rPr>
        <w:t>(з</w:t>
      </w:r>
      <w:r>
        <w:rPr>
          <w:i/>
          <w:color w:val="000000"/>
          <w:sz w:val="28"/>
          <w:szCs w:val="28"/>
          <w:shd w:fill="FFFFFF" w:val="clear"/>
        </w:rPr>
        <w:t>аочный)</w:t>
      </w:r>
      <w:bookmarkEnd w:id="0"/>
      <w:r>
        <w:rPr>
          <w:i/>
          <w:color w:val="000000"/>
          <w:sz w:val="28"/>
          <w:szCs w:val="28"/>
          <w:shd w:fill="FFFFFF" w:val="clear"/>
        </w:rPr>
        <w:t xml:space="preserve"> тур фестиваля пройдет с 15 января по  1 марта 2017 г.</w:t>
      </w:r>
    </w:p>
    <w:p>
      <w:pPr>
        <w:pStyle w:val="Style12"/>
        <w:ind w:left="0" w:right="0" w:firstLine="709"/>
        <w:jc w:val="center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  <w:t xml:space="preserve">Конкурсанты, прошедшие </w:t>
      </w:r>
      <w:r>
        <w:rPr>
          <w:i/>
          <w:color w:val="000000"/>
          <w:sz w:val="28"/>
          <w:szCs w:val="28"/>
          <w:shd w:fill="FFFFFF" w:val="clear"/>
        </w:rPr>
        <w:t>о</w:t>
      </w:r>
      <w:r>
        <w:rPr>
          <w:i/>
          <w:color w:val="000000"/>
          <w:sz w:val="28"/>
          <w:szCs w:val="28"/>
          <w:shd w:fill="FFFFFF" w:val="clear"/>
        </w:rPr>
        <w:t xml:space="preserve">тборочный </w:t>
      </w:r>
      <w:r>
        <w:rPr>
          <w:i/>
          <w:color w:val="000000"/>
          <w:sz w:val="28"/>
          <w:szCs w:val="28"/>
          <w:shd w:fill="FFFFFF" w:val="clear"/>
        </w:rPr>
        <w:t>(з</w:t>
      </w:r>
      <w:r>
        <w:rPr>
          <w:i/>
          <w:color w:val="000000"/>
          <w:sz w:val="28"/>
          <w:szCs w:val="28"/>
          <w:shd w:fill="FFFFFF" w:val="clear"/>
        </w:rPr>
        <w:t>аочный) тур, получают от оргкомитета по электронной почте приглашение на участие в очном туре интернет–фестиваля.</w:t>
      </w:r>
    </w:p>
    <w:p>
      <w:pPr>
        <w:pStyle w:val="Style12"/>
        <w:ind w:left="0" w:right="-1" w:firstLine="709"/>
        <w:jc w:val="center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Style12"/>
        <w:ind w:left="0" w:right="-1" w:firstLine="709"/>
        <w:jc w:val="center"/>
        <w:rPr>
          <w:color w:val="000000"/>
          <w:shd w:fill="FFFFFF" w:val="clear"/>
        </w:rPr>
      </w:pPr>
      <w:r>
        <w:rPr>
          <w:i/>
          <w:color w:val="000000"/>
          <w:sz w:val="28"/>
          <w:szCs w:val="28"/>
          <w:u w:val="single"/>
          <w:shd w:fill="FFFFFF" w:val="clear"/>
        </w:rPr>
        <w:t>Очный тур фестиваля пройдёт  в городе Сочи 28-30 марта 2017 г.</w:t>
      </w:r>
    </w:p>
    <w:p>
      <w:pPr>
        <w:pStyle w:val="Style12"/>
        <w:ind w:left="0" w:right="-1" w:hanging="0"/>
        <w:jc w:val="center"/>
        <w:rPr>
          <w:sz w:val="16"/>
        </w:rPr>
      </w:pPr>
      <w:r>
        <w:rPr>
          <w:b/>
          <w:bCs/>
          <w:iCs/>
          <w:color w:val="000000"/>
          <w:sz w:val="28"/>
          <w:szCs w:val="28"/>
          <w:u w:val="single"/>
          <w:shd w:fill="FFFFFF" w:val="clear"/>
        </w:rPr>
      </w:r>
    </w:p>
    <w:p>
      <w:pPr>
        <w:pStyle w:val="Style12"/>
        <w:ind w:left="0" w:right="-1" w:hanging="0"/>
        <w:rPr>
          <w:color w:val="000000"/>
          <w:highlight w:val="white"/>
        </w:rPr>
      </w:pPr>
      <w:r>
        <w:rPr>
          <w:b/>
          <w:color w:val="000000"/>
          <w:sz w:val="28"/>
          <w:highlight w:val="white"/>
          <w:u w:val="single"/>
        </w:rPr>
        <w:t>Цель  Интернет - фестиваля</w:t>
      </w:r>
      <w:r>
        <w:rPr>
          <w:color w:val="000000"/>
          <w:sz w:val="28"/>
          <w:highlight w:val="white"/>
        </w:rPr>
        <w:t xml:space="preserve">  – приобщение молодого поколения к литературе,  театру,  кино, как основе художественной культуры,  нравственного и эстетического развития подрастающего поколения; </w:t>
      </w:r>
    </w:p>
    <w:p>
      <w:pPr>
        <w:pStyle w:val="Style12"/>
        <w:ind w:left="0" w:right="-1" w:hanging="0"/>
        <w:rPr>
          <w:b/>
          <w:b/>
          <w:color w:val="000000"/>
          <w:sz w:val="28"/>
          <w:highlight w:val="white"/>
          <w:u w:val="single"/>
        </w:rPr>
      </w:pPr>
      <w:r>
        <w:rPr>
          <w:b/>
          <w:color w:val="000000"/>
          <w:sz w:val="28"/>
          <w:highlight w:val="white"/>
          <w:u w:val="single"/>
        </w:rPr>
      </w:r>
    </w:p>
    <w:p>
      <w:pPr>
        <w:pStyle w:val="Style12"/>
        <w:ind w:left="0" w:right="-1" w:hanging="0"/>
        <w:rPr>
          <w:color w:val="000000"/>
          <w:highlight w:val="white"/>
        </w:rPr>
      </w:pPr>
      <w:r>
        <w:rPr>
          <w:b/>
          <w:color w:val="000000"/>
          <w:sz w:val="28"/>
          <w:highlight w:val="white"/>
          <w:u w:val="single"/>
        </w:rPr>
        <w:t>Программа Интернет - фестиваля</w:t>
      </w:r>
      <w:r>
        <w:rPr>
          <w:color w:val="000000"/>
          <w:sz w:val="28"/>
          <w:highlight w:val="white"/>
        </w:rPr>
        <w:t>: торжественное открытие «МОСТа-2017», защита конкурсных работ; арт-инсталляции, круглые столы, творческие встречи,  мастер-классы, перформансы, викторины, молодежная поэтическая биеннале, итоговые мероприятия по акциям «МОСТа-2017», участие в торжествах, посвященных Всемирному Дню театра.</w:t>
      </w:r>
    </w:p>
    <w:p>
      <w:pPr>
        <w:pStyle w:val="Style12"/>
        <w:ind w:left="0" w:right="-1" w:hanging="0"/>
        <w:jc w:val="left"/>
        <w:rPr>
          <w:b/>
          <w:b/>
          <w:color w:val="000000"/>
          <w:sz w:val="28"/>
          <w:highlight w:val="white"/>
          <w:u w:val="single"/>
        </w:rPr>
      </w:pPr>
      <w:r>
        <w:rPr>
          <w:b/>
          <w:color w:val="000000"/>
          <w:sz w:val="28"/>
          <w:highlight w:val="white"/>
          <w:u w:val="single"/>
        </w:rPr>
      </w:r>
    </w:p>
    <w:p>
      <w:pPr>
        <w:pStyle w:val="Style12"/>
        <w:ind w:left="0" w:right="-1" w:hanging="0"/>
        <w:jc w:val="left"/>
        <w:rPr>
          <w:color w:val="000000"/>
          <w:highlight w:val="white"/>
        </w:rPr>
      </w:pPr>
      <w:r>
        <w:rPr>
          <w:color w:val="000000"/>
          <w:sz w:val="28"/>
          <w:highlight w:val="white"/>
          <w:u w:val="single"/>
        </w:rPr>
        <w:t>Номинации конкурса:</w:t>
      </w:r>
    </w:p>
    <w:p>
      <w:pPr>
        <w:pStyle w:val="Style12"/>
        <w:ind w:left="0" w:right="-1" w:hanging="0"/>
        <w:jc w:val="left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 </w:t>
      </w:r>
    </w:p>
    <w:p>
      <w:pPr>
        <w:pStyle w:val="Style12"/>
        <w:numPr>
          <w:ilvl w:val="0"/>
          <w:numId w:val="2"/>
        </w:numPr>
        <w:ind w:left="720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«ЖИВОЙ КЛАССИК…» </w:t>
      </w:r>
      <w:r>
        <w:rPr>
          <w:color w:val="000000"/>
          <w:sz w:val="28"/>
          <w:shd w:fill="FFFFFF" w:val="clear"/>
        </w:rPr>
        <w:t xml:space="preserve">(для старшей и младшей </w:t>
      </w:r>
      <w:r>
        <w:rPr>
          <w:color w:val="000000"/>
          <w:sz w:val="28"/>
          <w:u w:val="single"/>
          <w:shd w:fill="FFFFFF" w:val="clear"/>
        </w:rPr>
        <w:t>возрастных групп</w:t>
      </w:r>
      <w:r>
        <w:rPr>
          <w:color w:val="000000"/>
          <w:sz w:val="28"/>
          <w:shd w:fill="FFFFFF" w:val="clear"/>
        </w:rPr>
        <w:t>)</w:t>
      </w:r>
      <w:r>
        <w:rPr>
          <w:color w:val="000000"/>
          <w:sz w:val="28"/>
          <w:highlight w:val="white"/>
        </w:rPr>
        <w:t>.</w:t>
      </w:r>
    </w:p>
    <w:p>
      <w:pPr>
        <w:pStyle w:val="Style12"/>
        <w:ind w:left="709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Отзывы на произведения писателей-юбиляров: А. К. Толстого (200 лет), К. Д. Бальмонта (150 лет), С. Я Маршака (130 лет), Игоря Северянина (130 лет). Возможен  отзыв на произведение другого писателя классика. </w:t>
      </w:r>
    </w:p>
    <w:p>
      <w:pPr>
        <w:pStyle w:val="Style12"/>
        <w:ind w:left="0" w:right="-1" w:hanging="0"/>
        <w:rPr>
          <w:b/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</w:r>
    </w:p>
    <w:p>
      <w:pPr>
        <w:pStyle w:val="Style12"/>
        <w:numPr>
          <w:ilvl w:val="0"/>
          <w:numId w:val="2"/>
        </w:numPr>
        <w:ind w:left="720" w:right="-1" w:hanging="0"/>
        <w:rPr>
          <w:color w:val="000000"/>
          <w:highlight w:val="white"/>
        </w:rPr>
      </w:pPr>
      <w:r>
        <w:rPr>
          <w:i/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«ДНК» (День Новой Книги). </w:t>
      </w:r>
      <w:r>
        <w:rPr>
          <w:color w:val="000000"/>
          <w:sz w:val="28"/>
          <w:shd w:fill="FFFFFF" w:val="clear"/>
        </w:rPr>
        <w:t xml:space="preserve">Номинация </w:t>
      </w:r>
      <w:r>
        <w:rPr>
          <w:i/>
          <w:color w:val="000000"/>
          <w:sz w:val="28"/>
          <w:shd w:fill="FFFFFF" w:val="clear"/>
        </w:rPr>
        <w:t>д</w:t>
      </w:r>
      <w:r>
        <w:rPr>
          <w:color w:val="000000"/>
          <w:sz w:val="28"/>
          <w:shd w:fill="FFFFFF" w:val="clear"/>
        </w:rPr>
        <w:t>ля старшей возрастной группы.</w:t>
      </w:r>
    </w:p>
    <w:p>
      <w:pPr>
        <w:pStyle w:val="Style12"/>
        <w:ind w:left="720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Рецензии на произведения новейшей российской драматургии, прозы, поэзии. </w:t>
      </w:r>
    </w:p>
    <w:p>
      <w:pPr>
        <w:pStyle w:val="Style12"/>
        <w:ind w:left="0" w:right="-1" w:hanging="0"/>
        <w:rPr>
          <w:b/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</w:r>
    </w:p>
    <w:p>
      <w:pPr>
        <w:pStyle w:val="Style12"/>
        <w:numPr>
          <w:ilvl w:val="0"/>
          <w:numId w:val="2"/>
        </w:numPr>
        <w:ind w:left="720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>«КУЛЬТУРНЫЙ ОБОЗРЕВАТЕЛЬ»</w:t>
      </w:r>
      <w:r>
        <w:rPr>
          <w:color w:val="000000"/>
          <w:sz w:val="28"/>
          <w:shd w:fill="FFFFFF" w:val="clear"/>
        </w:rPr>
        <w:t xml:space="preserve"> </w:t>
      </w:r>
      <w:r>
        <w:rPr>
          <w:b/>
          <w:i/>
          <w:color w:val="000000"/>
          <w:sz w:val="28"/>
          <w:shd w:fill="FFFFFF" w:val="clear"/>
        </w:rPr>
        <w:t>(д</w:t>
      </w:r>
      <w:r>
        <w:rPr>
          <w:color w:val="000000"/>
          <w:sz w:val="28"/>
          <w:shd w:fill="FFFFFF" w:val="clear"/>
        </w:rPr>
        <w:t>ля старшей возрастной группы).</w:t>
      </w:r>
    </w:p>
    <w:p>
      <w:pPr>
        <w:pStyle w:val="Style12"/>
        <w:ind w:left="720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Рецензии на спектакли, телевизионные инсценировки. </w:t>
      </w:r>
    </w:p>
    <w:p>
      <w:pPr>
        <w:pStyle w:val="Style12"/>
        <w:ind w:left="0" w:right="-1" w:hanging="0"/>
        <w:rPr>
          <w:b/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</w:r>
    </w:p>
    <w:p>
      <w:pPr>
        <w:pStyle w:val="Style12"/>
        <w:numPr>
          <w:ilvl w:val="0"/>
          <w:numId w:val="2"/>
        </w:numPr>
        <w:ind w:left="720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«СТИХиЯ» </w:t>
      </w:r>
      <w:r>
        <w:rPr>
          <w:color w:val="000000"/>
          <w:sz w:val="28"/>
          <w:shd w:fill="FFFFFF" w:val="clear"/>
        </w:rPr>
        <w:t xml:space="preserve">(для старшей и младшей </w:t>
      </w:r>
      <w:r>
        <w:rPr>
          <w:color w:val="000000"/>
          <w:sz w:val="28"/>
          <w:u w:val="none"/>
          <w:shd w:fill="FFFFFF" w:val="clear"/>
        </w:rPr>
        <w:t>возрастных групп</w:t>
      </w:r>
      <w:r>
        <w:rPr>
          <w:color w:val="000000"/>
          <w:sz w:val="28"/>
          <w:shd w:fill="FFFFFF" w:val="clear"/>
        </w:rPr>
        <w:t>)</w:t>
      </w:r>
      <w:r>
        <w:rPr>
          <w:color w:val="000000"/>
          <w:sz w:val="28"/>
          <w:highlight w:val="white"/>
        </w:rPr>
        <w:t>.</w:t>
      </w:r>
    </w:p>
    <w:p>
      <w:pPr>
        <w:pStyle w:val="Style12"/>
        <w:ind w:left="720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>Стихи конкурсантов на волнующие их темы. Принимаются к рассмотрению не более 2 стихотворений.</w:t>
      </w:r>
    </w:p>
    <w:p>
      <w:pPr>
        <w:pStyle w:val="Style12"/>
        <w:ind w:left="720" w:right="-1" w:hanging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</w:r>
    </w:p>
    <w:p>
      <w:pPr>
        <w:pStyle w:val="Style12"/>
        <w:numPr>
          <w:ilvl w:val="0"/>
          <w:numId w:val="2"/>
        </w:numPr>
        <w:ind w:left="720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«ЧИТАТЕЛЬ.RU» </w:t>
      </w:r>
      <w:r>
        <w:rPr>
          <w:color w:val="000000"/>
          <w:sz w:val="28"/>
          <w:shd w:fill="FFFFFF" w:val="clear"/>
        </w:rPr>
        <w:t xml:space="preserve">(для старшей и младшей </w:t>
      </w:r>
      <w:r>
        <w:rPr>
          <w:color w:val="000000"/>
          <w:sz w:val="28"/>
          <w:u w:val="none"/>
          <w:shd w:fill="FFFFFF" w:val="clear"/>
        </w:rPr>
        <w:t>возрастных групп</w:t>
      </w:r>
      <w:r>
        <w:rPr>
          <w:color w:val="000000"/>
          <w:sz w:val="28"/>
          <w:shd w:fill="FFFFFF" w:val="clear"/>
        </w:rPr>
        <w:t>).</w:t>
      </w:r>
      <w:r>
        <w:rPr>
          <w:color w:val="000000"/>
          <w:sz w:val="28"/>
          <w:highlight w:val="white"/>
        </w:rPr>
        <w:t xml:space="preserve"> </w:t>
      </w:r>
    </w:p>
    <w:p>
      <w:pPr>
        <w:pStyle w:val="Style12"/>
        <w:ind w:left="720" w:right="-1" w:hanging="0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>Авторские сайты по номинациям конкурса.</w:t>
      </w:r>
    </w:p>
    <w:p>
      <w:pPr>
        <w:pStyle w:val="Style12"/>
        <w:ind w:left="0" w:right="-1" w:hanging="0"/>
        <w:rPr>
          <w:b/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</w:r>
    </w:p>
    <w:p>
      <w:pPr>
        <w:pStyle w:val="Style12"/>
        <w:ind w:left="0" w:right="-1" w:hanging="0"/>
        <w:rPr>
          <w:color w:val="000000"/>
          <w:highlight w:val="white"/>
        </w:rPr>
      </w:pPr>
      <w:r>
        <w:rPr>
          <w:b/>
          <w:color w:val="000000"/>
          <w:sz w:val="28"/>
          <w:highlight w:val="white"/>
        </w:rPr>
        <w:t xml:space="preserve">АКЦИИ, посвященные Году театра в России: </w:t>
      </w:r>
    </w:p>
    <w:p>
      <w:pPr>
        <w:pStyle w:val="Style12"/>
        <w:ind w:left="0" w:right="-1" w:hanging="0"/>
        <w:rPr>
          <w:b/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</w:r>
    </w:p>
    <w:p>
      <w:pPr>
        <w:pStyle w:val="Style12"/>
        <w:numPr>
          <w:ilvl w:val="0"/>
          <w:numId w:val="1"/>
        </w:numPr>
        <w:ind w:left="435" w:right="-1" w:hanging="0"/>
        <w:rPr>
          <w:color w:val="000000"/>
          <w:highlight w:val="white"/>
        </w:rPr>
      </w:pPr>
      <w:r>
        <w:rPr>
          <w:b/>
          <w:color w:val="000000"/>
          <w:sz w:val="28"/>
          <w:highlight w:val="white"/>
        </w:rPr>
        <w:t xml:space="preserve">«Я ВЫШЕЛ НА ПОДМОСКИ…» </w:t>
      </w:r>
      <w:r>
        <w:rPr>
          <w:b/>
          <w:color w:val="000000"/>
          <w:sz w:val="28"/>
          <w:shd w:fill="FFFFFF" w:val="clear"/>
        </w:rPr>
        <w:t>(д</w:t>
      </w:r>
      <w:r>
        <w:rPr>
          <w:color w:val="000000"/>
          <w:sz w:val="28"/>
          <w:shd w:fill="FFFFFF" w:val="clear"/>
        </w:rPr>
        <w:t>ля старшей и младшей возрастных групп).</w:t>
      </w:r>
      <w:r>
        <w:rPr>
          <w:color w:val="000000"/>
          <w:sz w:val="28"/>
          <w:highlight w:val="white"/>
        </w:rPr>
        <w:t xml:space="preserve"> Чтение монологов из драматических произведений. </w:t>
      </w:r>
    </w:p>
    <w:p>
      <w:pPr>
        <w:pStyle w:val="Style12"/>
        <w:ind w:left="435" w:right="-1" w:hanging="0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</w:r>
    </w:p>
    <w:p>
      <w:pPr>
        <w:pStyle w:val="Style12"/>
        <w:numPr>
          <w:ilvl w:val="0"/>
          <w:numId w:val="1"/>
        </w:numPr>
        <w:ind w:left="435" w:right="-1" w:hanging="0"/>
        <w:rPr>
          <w:color w:val="000000"/>
          <w:highlight w:val="white"/>
        </w:rPr>
      </w:pPr>
      <w:r>
        <w:rPr>
          <w:b/>
          <w:color w:val="000000"/>
          <w:sz w:val="28"/>
          <w:highlight w:val="white"/>
        </w:rPr>
        <w:t xml:space="preserve">«МОЙ ТЮЗ» </w:t>
      </w:r>
      <w:r>
        <w:rPr>
          <w:b/>
          <w:color w:val="000000"/>
          <w:sz w:val="28"/>
          <w:shd w:fill="FFFFFF" w:val="clear"/>
        </w:rPr>
        <w:t>(д</w:t>
      </w:r>
      <w:r>
        <w:rPr>
          <w:color w:val="000000"/>
          <w:sz w:val="28"/>
          <w:shd w:fill="FFFFFF" w:val="clear"/>
        </w:rPr>
        <w:t>ля старшей и младшей возрастных групп)</w:t>
      </w:r>
      <w:r>
        <w:rPr>
          <w:color w:val="000000"/>
          <w:sz w:val="28"/>
          <w:highlight w:val="white"/>
        </w:rPr>
        <w:t>.</w:t>
      </w:r>
    </w:p>
    <w:p>
      <w:pPr>
        <w:pStyle w:val="Style12"/>
        <w:ind w:left="426" w:right="-1" w:hanging="0"/>
        <w:jc w:val="left"/>
        <w:rPr>
          <w:color w:val="000000"/>
          <w:highlight w:val="white"/>
        </w:rPr>
      </w:pPr>
      <w:r>
        <w:rPr>
          <w:color w:val="000000"/>
          <w:sz w:val="28"/>
          <w:shd w:fill="FFFFFF" w:val="clear"/>
        </w:rPr>
        <w:t xml:space="preserve">Для участия в акции </w:t>
      </w:r>
      <w:r>
        <w:rPr>
          <w:b/>
          <w:color w:val="000000"/>
          <w:sz w:val="28"/>
          <w:shd w:fill="FFFFFF" w:val="clear"/>
        </w:rPr>
        <w:t xml:space="preserve">«МОЙ ТЮЗ» </w:t>
      </w:r>
      <w:r>
        <w:rPr>
          <w:b w:val="false"/>
          <w:color w:val="000000"/>
          <w:sz w:val="28"/>
          <w:shd w:fill="FFFFFF" w:val="clear"/>
        </w:rPr>
        <w:t>конкурсанты присылают в жюри (вместе с заявкой и данными о себе для электронного банка</w:t>
      </w:r>
      <w:r>
        <w:rPr>
          <w:b/>
          <w:color w:val="000000"/>
          <w:sz w:val="28"/>
          <w:shd w:fill="FFFFFF" w:val="clear"/>
        </w:rPr>
        <w:t>) в</w:t>
      </w:r>
      <w:r>
        <w:rPr>
          <w:color w:val="000000"/>
          <w:sz w:val="28"/>
          <w:shd w:fill="FFFFFF" w:val="clear"/>
        </w:rPr>
        <w:t xml:space="preserve">идеоролик с фрагментом (не более 5 минут) из спектакля участников фестиваля. По итогам отборочного (заочного) тура конкурсантам будут высланы ПРИГЛАШЕНИЯ на очный тур. Три победителя проекта награждаются   на очном туре интернет-фестиваля специальными дипломами, </w:t>
      </w:r>
      <w:r>
        <w:rPr>
          <w:color w:val="000000"/>
          <w:sz w:val="28"/>
          <w:highlight w:val="white"/>
        </w:rPr>
        <w:t>а их работы будут показаны в один из дней фестиваля.</w:t>
        <w:br/>
      </w:r>
    </w:p>
    <w:p>
      <w:pPr>
        <w:pStyle w:val="Style12"/>
        <w:rPr>
          <w:color w:val="000000"/>
          <w:highlight w:val="white"/>
        </w:rPr>
      </w:pPr>
      <w:r>
        <w:rPr>
          <w:b/>
          <w:color w:val="000000"/>
          <w:sz w:val="28"/>
          <w:highlight w:val="white"/>
        </w:rPr>
        <w:t>Участники Интернет -  фестиваля:</w:t>
      </w:r>
      <w:r>
        <w:rPr>
          <w:color w:val="000000"/>
          <w:sz w:val="28"/>
          <w:highlight w:val="white"/>
        </w:rPr>
        <w:t xml:space="preserve"> учащиеся, студенты и необучающаяся молодежь до 18 лет. </w:t>
      </w:r>
    </w:p>
    <w:p>
      <w:pPr>
        <w:pStyle w:val="Style12"/>
        <w:rPr>
          <w:b/>
          <w:b/>
          <w:color w:val="000000"/>
          <w:sz w:val="28"/>
          <w:u w:val="single"/>
        </w:rPr>
      </w:pPr>
      <w:r>
        <w:rPr>
          <w:b/>
          <w:color w:val="000000"/>
          <w:sz w:val="28"/>
          <w:highlight w:val="white"/>
        </w:rPr>
        <w:t xml:space="preserve">Условия участия в Интернет - фестивале: </w:t>
      </w:r>
      <w:r>
        <w:rPr>
          <w:color w:val="000000"/>
          <w:sz w:val="28"/>
          <w:highlight w:val="white"/>
        </w:rPr>
        <w:t xml:space="preserve">опубликованы на сайте </w:t>
      </w:r>
      <w:r>
        <w:rPr>
          <w:color w:val="000000"/>
          <w:sz w:val="28"/>
          <w:highlight w:val="white"/>
          <w:u w:val="single"/>
        </w:rPr>
        <w:t>http://иф-мост.рф/</w:t>
      </w:r>
    </w:p>
    <w:p>
      <w:pPr>
        <w:pStyle w:val="Style12"/>
        <w:rPr>
          <w:b/>
          <w:b/>
          <w:color w:val="000000"/>
          <w:sz w:val="28"/>
          <w:highlight w:val="white"/>
          <w:u w:val="single"/>
        </w:rPr>
      </w:pPr>
      <w:r>
        <w:rPr>
          <w:b/>
          <w:color w:val="000000"/>
          <w:sz w:val="28"/>
          <w:highlight w:val="white"/>
          <w:u w:val="single"/>
        </w:rPr>
      </w:r>
    </w:p>
    <w:p>
      <w:pPr>
        <w:pStyle w:val="Normal"/>
        <w:spacing w:lineRule="auto" w:line="288"/>
        <w:rPr/>
      </w:pPr>
      <w:r>
        <w:rPr>
          <w:b/>
          <w:color w:val="000000"/>
          <w:sz w:val="28"/>
          <w:highlight w:val="white"/>
        </w:rPr>
        <w:t xml:space="preserve">Контакты: </w:t>
      </w:r>
      <w:r>
        <w:rPr>
          <w:color w:val="000000"/>
          <w:sz w:val="28"/>
          <w:highlight w:val="white"/>
        </w:rPr>
        <w:t xml:space="preserve">Е-mail Интернет - фестиваля: </w:t>
      </w:r>
      <w:hyperlink r:id="rId2">
        <w:r>
          <w:rPr>
            <w:rStyle w:val="Style10"/>
            <w:color w:val="000000"/>
            <w:sz w:val="28"/>
            <w:highlight w:val="white"/>
            <w:u w:val="single"/>
          </w:rPr>
          <w:t>sochimost@bk.ru</w:t>
        </w:r>
      </w:hyperlink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Адрес сайта: </w:t>
      </w:r>
      <w:r>
        <w:rPr>
          <w:color w:val="000000"/>
          <w:sz w:val="28"/>
          <w:highlight w:val="white"/>
          <w:u w:val="single"/>
        </w:rPr>
        <w:t>http://иф-мост.рф/</w:t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88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Style12"/>
        <w:rPr/>
      </w:pPr>
      <w:r>
        <w:rPr/>
      </w:r>
    </w:p>
    <w:sectPr>
      <w:type w:val="nextPage"/>
      <w:pgSz w:w="11906" w:h="16838"/>
      <w:pgMar w:left="1134" w:right="851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5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40"/>
      <w:jc w:val="left"/>
    </w:pPr>
    <w:rPr>
      <w:rFonts w:ascii="Times New Roman" w:hAnsi="Times New Roman" w:eastAsia="Noto Sans CJK SC Regular" w:cs="FreeSans"/>
      <w:color w:val="000000"/>
      <w:sz w:val="24"/>
      <w:szCs w:val="20"/>
      <w:lang w:val="ru-RU" w:eastAsia="zh-CN" w:bidi="hi-IN"/>
    </w:rPr>
  </w:style>
  <w:style w:type="paragraph" w:styleId="1">
    <w:name w:val="Heading 1"/>
    <w:basedOn w:val="Style11"/>
    <w:qFormat/>
    <w:pPr>
      <w:widowControl/>
      <w:bidi w:val="0"/>
      <w:jc w:val="left"/>
    </w:pPr>
    <w:rPr/>
  </w:style>
  <w:style w:type="paragraph" w:styleId="2">
    <w:name w:val="Heading 2"/>
    <w:basedOn w:val="Style11"/>
    <w:qFormat/>
    <w:pPr>
      <w:widowControl/>
      <w:bidi w:val="0"/>
      <w:jc w:val="left"/>
    </w:pPr>
    <w:rPr/>
  </w:style>
  <w:style w:type="paragraph" w:styleId="3">
    <w:name w:val="Heading 3"/>
    <w:basedOn w:val="Style11"/>
    <w:qFormat/>
    <w:pPr>
      <w:widowControl/>
      <w:bidi w:val="0"/>
      <w:jc w:val="left"/>
    </w:pPr>
    <w:rPr/>
  </w:style>
  <w:style w:type="paragraph" w:styleId="4">
    <w:name w:val="Heading 4"/>
    <w:basedOn w:val="Style11"/>
    <w:qFormat/>
    <w:pPr>
      <w:widowControl/>
      <w:bidi w:val="0"/>
      <w:spacing w:before="120" w:after="120"/>
      <w:jc w:val="left"/>
    </w:pPr>
    <w:rPr>
      <w:rFonts w:ascii="Liberation Serif" w:hAnsi="Liberation Serif"/>
      <w:b/>
      <w:color w:val="808080"/>
      <w:sz w:val="24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b w:val="false"/>
      <w:i w:val="false"/>
      <w:sz w:val="28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b w:val="false"/>
      <w:i w:val="false"/>
      <w:sz w:val="28"/>
    </w:rPr>
  </w:style>
  <w:style w:type="character" w:styleId="Strong">
    <w:name w:val="Strong"/>
    <w:qFormat/>
    <w:rPr>
      <w:b/>
      <w:bCs/>
    </w:rPr>
  </w:style>
  <w:style w:type="paragraph" w:styleId="Style11">
    <w:name w:val="Заголовок"/>
    <w:basedOn w:val="Normal"/>
    <w:next w:val="Style12"/>
    <w:qFormat/>
    <w:pPr>
      <w:widowControl/>
      <w:bidi w:val="0"/>
      <w:spacing w:before="240" w:after="120"/>
      <w:jc w:val="left"/>
    </w:pPr>
    <w:rPr>
      <w:rFonts w:ascii="Liberation Sans" w:hAnsi="Liberation Sans"/>
      <w:color w:val="000000"/>
      <w:sz w:val="28"/>
    </w:rPr>
  </w:style>
  <w:style w:type="paragraph" w:styleId="Style12">
    <w:name w:val="Body Text"/>
    <w:basedOn w:val="Normal"/>
    <w:pPr>
      <w:widowControl/>
      <w:bidi w:val="0"/>
      <w:spacing w:lineRule="auto" w:line="288"/>
      <w:jc w:val="both"/>
    </w:pPr>
    <w:rPr>
      <w:rFonts w:ascii="Times New Roman" w:hAnsi="Times New Roman"/>
      <w:color w:val="000000"/>
      <w:sz w:val="24"/>
    </w:rPr>
  </w:style>
  <w:style w:type="paragraph" w:styleId="Style13">
    <w:name w:val="List"/>
    <w:basedOn w:val="Style12"/>
    <w:pPr>
      <w:widowControl/>
      <w:bidi w:val="0"/>
      <w:spacing w:lineRule="auto" w:line="288"/>
      <w:jc w:val="both"/>
    </w:pPr>
    <w:rPr>
      <w:rFonts w:ascii="Times New Roman" w:hAnsi="Times New Roman"/>
      <w:color w:val="000000"/>
      <w:sz w:val="24"/>
    </w:rPr>
  </w:style>
  <w:style w:type="paragraph" w:styleId="Style14">
    <w:name w:val="Caption"/>
    <w:basedOn w:val="Normal"/>
    <w:qFormat/>
    <w:pPr>
      <w:widowControl/>
      <w:bidi w:val="0"/>
      <w:spacing w:before="240" w:after="120"/>
      <w:jc w:val="left"/>
    </w:pPr>
    <w:rPr>
      <w:rFonts w:ascii="Liberation Sans" w:hAnsi="Liberation Sans"/>
      <w:color w:val="000000"/>
      <w:sz w:val="28"/>
    </w:rPr>
  </w:style>
  <w:style w:type="paragraph" w:styleId="Style15">
    <w:name w:val="Указатель"/>
    <w:basedOn w:val="Normal"/>
    <w:qFormat/>
    <w:pPr>
      <w:widowControl/>
      <w:bidi w:val="0"/>
      <w:jc w:val="left"/>
    </w:pPr>
    <w:rPr>
      <w:rFonts w:ascii="Times New Roman" w:hAnsi="Times New Roman"/>
      <w:color w:val="000000"/>
      <w:sz w:val="24"/>
    </w:rPr>
  </w:style>
  <w:style w:type="paragraph" w:styleId="11">
    <w:name w:val="Указатель1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0"/>
      <w:sz w:val="24"/>
      <w:szCs w:val="20"/>
      <w:lang w:val="ru-RU" w:eastAsia="zh-CN" w:bidi="hi-IN"/>
    </w:rPr>
  </w:style>
  <w:style w:type="paragraph" w:styleId="12">
    <w:name w:val="Цитата1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0"/>
      <w:sz w:val="24"/>
      <w:szCs w:val="20"/>
      <w:lang w:val="ru-RU" w:eastAsia="zh-CN" w:bidi="hi-IN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0"/>
      <w:sz w:val="22"/>
      <w:szCs w:val="20"/>
      <w:lang w:val="ru-RU" w:eastAsia="zh-CN" w:bidi="hi-IN"/>
    </w:rPr>
  </w:style>
  <w:style w:type="paragraph" w:styleId="Style16">
    <w:name w:val="Subtitle"/>
    <w:basedOn w:val="Style11"/>
    <w:qFormat/>
    <w:pPr>
      <w:widowControl/>
      <w:bidi w:val="0"/>
      <w:spacing w:before="240" w:after="120"/>
      <w:jc w:val="left"/>
    </w:pPr>
    <w:rPr>
      <w:rFonts w:ascii="Liberation Sans" w:hAnsi="Liberation Sans"/>
      <w:color w:val="000000"/>
      <w:sz w:val="28"/>
    </w:rPr>
  </w:style>
  <w:style w:type="paragraph" w:styleId="Style17">
    <w:name w:val="Название объекта"/>
    <w:qFormat/>
    <w:pPr>
      <w:widowControl/>
      <w:bidi w:val="0"/>
      <w:spacing w:before="120" w:after="120"/>
      <w:jc w:val="left"/>
    </w:pPr>
    <w:rPr>
      <w:rFonts w:ascii="Times New Roman" w:hAnsi="Times New Roman" w:eastAsia="Noto Sans CJK SC Regular" w:cs="FreeSans"/>
      <w:i/>
      <w:color w:val="000000"/>
      <w:sz w:val="24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chimost@bk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LibreOffice/5.1.4.2$Linux_X86_64 LibreOffice_project/10m0$Build-2</Application>
  <Pages>2</Pages>
  <Words>415</Words>
  <Characters>2697</Characters>
  <CharactersWithSpaces>3103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2016-12-08T19:35:46Z</dcterms:modified>
  <cp:revision>4</cp:revision>
  <dc:subject/>
  <dc:title>Информписьмо МОСТ-2017.для ЮИ Ратнера...doc</dc:title>
</cp:coreProperties>
</file>